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2278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</w:tblGrid>
      <w:tr w:rsidR="00F471BA" w:rsidRPr="007C23D7" w14:paraId="678A550F" w14:textId="77777777" w:rsidTr="007C23D7">
        <w:trPr>
          <w:trHeight w:val="810"/>
        </w:trPr>
        <w:tc>
          <w:tcPr>
            <w:tcW w:w="6105" w:type="dxa"/>
          </w:tcPr>
          <w:p w14:paraId="730024A2" w14:textId="77777777" w:rsidR="00F471BA" w:rsidRPr="007C23D7" w:rsidRDefault="00F471BA" w:rsidP="007C23D7">
            <w:pPr>
              <w:ind w:left="615"/>
              <w:rPr>
                <w:rFonts w:ascii="NTPreCursivefk" w:hAnsi="NTPreCursivefk"/>
                <w:sz w:val="48"/>
                <w:szCs w:val="48"/>
              </w:rPr>
            </w:pPr>
            <w:r w:rsidRPr="007C23D7">
              <w:rPr>
                <w:rFonts w:ascii="NTPreCursivefk" w:hAnsi="NTPreCursivefk"/>
                <w:sz w:val="48"/>
                <w:szCs w:val="48"/>
              </w:rPr>
              <w:t>Cleans the Cem area</w:t>
            </w:r>
          </w:p>
        </w:tc>
      </w:tr>
      <w:tr w:rsidR="00F471BA" w:rsidRPr="007C23D7" w14:paraId="0623297D" w14:textId="77777777" w:rsidTr="007C23D7">
        <w:trPr>
          <w:trHeight w:val="750"/>
        </w:trPr>
        <w:tc>
          <w:tcPr>
            <w:tcW w:w="6105" w:type="dxa"/>
          </w:tcPr>
          <w:p w14:paraId="40EE042E" w14:textId="77777777" w:rsidR="00F471BA" w:rsidRPr="007C23D7" w:rsidRDefault="00E6382A" w:rsidP="007C23D7">
            <w:pPr>
              <w:ind w:left="615"/>
              <w:rPr>
                <w:rFonts w:ascii="NTPreCursivefk" w:hAnsi="NTPreCursivefk"/>
                <w:sz w:val="48"/>
                <w:szCs w:val="48"/>
              </w:rPr>
            </w:pPr>
            <w:r w:rsidRPr="007C23D7">
              <w:rPr>
                <w:rFonts w:ascii="NTPreCursivefk" w:hAnsi="NTPreCursivefk"/>
                <w:sz w:val="48"/>
                <w:szCs w:val="48"/>
              </w:rPr>
              <w:t>Wash hands</w:t>
            </w:r>
            <w:r w:rsidR="00F471BA" w:rsidRPr="007C23D7">
              <w:rPr>
                <w:rFonts w:ascii="NTPreCursivefk" w:hAnsi="NTPreCursivefk"/>
                <w:sz w:val="48"/>
                <w:szCs w:val="48"/>
              </w:rPr>
              <w:t xml:space="preserve"> </w:t>
            </w:r>
          </w:p>
        </w:tc>
      </w:tr>
      <w:tr w:rsidR="00F471BA" w:rsidRPr="007C23D7" w14:paraId="7CB449CF" w14:textId="77777777" w:rsidTr="007C23D7">
        <w:trPr>
          <w:trHeight w:val="810"/>
        </w:trPr>
        <w:tc>
          <w:tcPr>
            <w:tcW w:w="6105" w:type="dxa"/>
          </w:tcPr>
          <w:p w14:paraId="0DFB4C8C" w14:textId="77777777" w:rsidR="00F471BA" w:rsidRPr="007C23D7" w:rsidRDefault="00F471BA" w:rsidP="007C23D7">
            <w:pPr>
              <w:ind w:left="615"/>
              <w:rPr>
                <w:rFonts w:ascii="NTPreCursivefk" w:hAnsi="NTPreCursivefk"/>
                <w:sz w:val="48"/>
                <w:szCs w:val="48"/>
              </w:rPr>
            </w:pPr>
            <w:r w:rsidRPr="007C23D7">
              <w:rPr>
                <w:rFonts w:ascii="NTPreCursivefk" w:hAnsi="NTPreCursivefk"/>
                <w:sz w:val="48"/>
                <w:szCs w:val="48"/>
              </w:rPr>
              <w:t>Lights the 3 candles</w:t>
            </w:r>
          </w:p>
        </w:tc>
      </w:tr>
      <w:tr w:rsidR="00F471BA" w:rsidRPr="007C23D7" w14:paraId="7A81833C" w14:textId="77777777" w:rsidTr="007C23D7">
        <w:trPr>
          <w:trHeight w:val="840"/>
        </w:trPr>
        <w:tc>
          <w:tcPr>
            <w:tcW w:w="6105" w:type="dxa"/>
          </w:tcPr>
          <w:p w14:paraId="2B8077D2" w14:textId="77777777" w:rsidR="00F471BA" w:rsidRPr="007C23D7" w:rsidRDefault="00F471BA" w:rsidP="007C23D7">
            <w:pPr>
              <w:ind w:left="615"/>
              <w:rPr>
                <w:rFonts w:ascii="NTPreCursivefk" w:hAnsi="NTPreCursivefk"/>
                <w:sz w:val="48"/>
                <w:szCs w:val="48"/>
              </w:rPr>
            </w:pPr>
            <w:r w:rsidRPr="007C23D7">
              <w:rPr>
                <w:rFonts w:ascii="NTPreCursivefk" w:hAnsi="NTPreCursivefk"/>
                <w:sz w:val="48"/>
                <w:szCs w:val="48"/>
              </w:rPr>
              <w:t>Says a prayer</w:t>
            </w:r>
          </w:p>
        </w:tc>
      </w:tr>
      <w:tr w:rsidR="00F471BA" w:rsidRPr="007C23D7" w14:paraId="3F0E1F5E" w14:textId="77777777" w:rsidTr="007C23D7">
        <w:trPr>
          <w:trHeight w:val="720"/>
        </w:trPr>
        <w:tc>
          <w:tcPr>
            <w:tcW w:w="6105" w:type="dxa"/>
          </w:tcPr>
          <w:p w14:paraId="55948DBB" w14:textId="77777777" w:rsidR="00F471BA" w:rsidRPr="007C23D7" w:rsidRDefault="00F471BA" w:rsidP="007C23D7">
            <w:pPr>
              <w:ind w:left="615"/>
              <w:rPr>
                <w:rFonts w:ascii="NTPreCursivefk" w:hAnsi="NTPreCursivefk"/>
                <w:sz w:val="48"/>
                <w:szCs w:val="48"/>
              </w:rPr>
            </w:pPr>
            <w:r w:rsidRPr="007C23D7">
              <w:rPr>
                <w:rFonts w:ascii="NTPreCursivefk" w:hAnsi="NTPreCursivefk"/>
                <w:sz w:val="48"/>
                <w:szCs w:val="48"/>
              </w:rPr>
              <w:t>Perform the Semah dance</w:t>
            </w:r>
          </w:p>
        </w:tc>
      </w:tr>
      <w:tr w:rsidR="00F471BA" w:rsidRPr="007C23D7" w14:paraId="021E94B8" w14:textId="77777777" w:rsidTr="007C23D7">
        <w:trPr>
          <w:trHeight w:val="885"/>
        </w:trPr>
        <w:tc>
          <w:tcPr>
            <w:tcW w:w="6105" w:type="dxa"/>
          </w:tcPr>
          <w:p w14:paraId="1BD62A39" w14:textId="77777777" w:rsidR="00F471BA" w:rsidRPr="007C23D7" w:rsidRDefault="00F471BA" w:rsidP="007C23D7">
            <w:pPr>
              <w:ind w:left="615"/>
              <w:rPr>
                <w:rFonts w:ascii="NTPreCursivefk" w:hAnsi="NTPreCursivefk"/>
                <w:sz w:val="48"/>
                <w:szCs w:val="48"/>
              </w:rPr>
            </w:pPr>
            <w:r w:rsidRPr="007C23D7">
              <w:rPr>
                <w:rFonts w:ascii="NTPreCursivefk" w:hAnsi="NTPreCursivefk"/>
                <w:sz w:val="48"/>
                <w:szCs w:val="48"/>
              </w:rPr>
              <w:t xml:space="preserve">Plays the </w:t>
            </w:r>
            <w:proofErr w:type="spellStart"/>
            <w:r w:rsidRPr="007C23D7">
              <w:rPr>
                <w:rFonts w:ascii="NTPreCursivefk" w:hAnsi="NTPreCursivefk"/>
                <w:sz w:val="48"/>
                <w:szCs w:val="48"/>
              </w:rPr>
              <w:t>saz</w:t>
            </w:r>
            <w:proofErr w:type="spellEnd"/>
            <w:r w:rsidRPr="007C23D7">
              <w:rPr>
                <w:rFonts w:ascii="NTPreCursivefk" w:hAnsi="NTPreCursivefk"/>
                <w:sz w:val="48"/>
                <w:szCs w:val="48"/>
              </w:rPr>
              <w:t xml:space="preserve"> and sits next to the Dede</w:t>
            </w:r>
          </w:p>
        </w:tc>
      </w:tr>
      <w:tr w:rsidR="00555551" w:rsidRPr="007C23D7" w14:paraId="19D83AD3" w14:textId="77777777" w:rsidTr="007C23D7">
        <w:trPr>
          <w:trHeight w:val="8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F94F" w14:textId="77777777" w:rsidR="00555551" w:rsidRPr="007C23D7" w:rsidRDefault="00555551" w:rsidP="007C23D7">
            <w:pPr>
              <w:ind w:left="615"/>
              <w:rPr>
                <w:rFonts w:ascii="NTPreCursivefk" w:hAnsi="NTPreCursivefk"/>
                <w:sz w:val="48"/>
                <w:szCs w:val="48"/>
              </w:rPr>
            </w:pPr>
            <w:r w:rsidRPr="007C23D7">
              <w:rPr>
                <w:rFonts w:ascii="NTPreCursivefk" w:hAnsi="NTPreCursivefk"/>
                <w:sz w:val="48"/>
                <w:szCs w:val="48"/>
              </w:rPr>
              <w:t xml:space="preserve">Serves the water </w:t>
            </w:r>
          </w:p>
        </w:tc>
      </w:tr>
      <w:tr w:rsidR="00B229B9" w:rsidRPr="007C23D7" w14:paraId="41C6D979" w14:textId="77777777" w:rsidTr="007C23D7">
        <w:trPr>
          <w:trHeight w:val="8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315" w14:textId="77777777" w:rsidR="00B229B9" w:rsidRPr="007C23D7" w:rsidRDefault="00B229B9" w:rsidP="007C23D7">
            <w:pPr>
              <w:ind w:left="615"/>
              <w:rPr>
                <w:rFonts w:ascii="NTPreCursivefk" w:hAnsi="NTPreCursivefk"/>
                <w:sz w:val="48"/>
                <w:szCs w:val="48"/>
              </w:rPr>
            </w:pPr>
            <w:r w:rsidRPr="007C23D7">
              <w:rPr>
                <w:rFonts w:ascii="NTPreCursivefk" w:hAnsi="NTPreCursivefk"/>
                <w:sz w:val="48"/>
                <w:szCs w:val="48"/>
              </w:rPr>
              <w:t xml:space="preserve">Leader of the Cem </w:t>
            </w:r>
          </w:p>
        </w:tc>
      </w:tr>
      <w:tr w:rsidR="00B229B9" w:rsidRPr="007C23D7" w14:paraId="66189567" w14:textId="77777777" w:rsidTr="007C23D7">
        <w:trPr>
          <w:trHeight w:val="8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BD52" w14:textId="77777777" w:rsidR="00B229B9" w:rsidRPr="007C23D7" w:rsidRDefault="00B229B9" w:rsidP="007C23D7">
            <w:pPr>
              <w:ind w:left="615"/>
              <w:rPr>
                <w:rFonts w:ascii="NTPreCursivefk" w:hAnsi="NTPreCursivefk"/>
                <w:sz w:val="48"/>
                <w:szCs w:val="48"/>
              </w:rPr>
            </w:pPr>
            <w:r w:rsidRPr="007C23D7">
              <w:rPr>
                <w:rFonts w:ascii="NTPreCursivefk" w:hAnsi="NTPreCursivefk"/>
                <w:sz w:val="48"/>
                <w:szCs w:val="48"/>
              </w:rPr>
              <w:t xml:space="preserve">The guide sits beside the </w:t>
            </w:r>
            <w:proofErr w:type="spellStart"/>
            <w:r w:rsidRPr="007C23D7">
              <w:rPr>
                <w:rFonts w:ascii="NTPreCursivefk" w:hAnsi="NTPreCursivefk"/>
                <w:sz w:val="48"/>
                <w:szCs w:val="48"/>
              </w:rPr>
              <w:t>Pir</w:t>
            </w:r>
            <w:proofErr w:type="spellEnd"/>
            <w:r w:rsidRPr="007C23D7">
              <w:rPr>
                <w:rFonts w:ascii="NTPreCursivefk" w:hAnsi="NTPreCursivefk"/>
                <w:sz w:val="48"/>
                <w:szCs w:val="48"/>
              </w:rPr>
              <w:t xml:space="preserve"> and helps him</w:t>
            </w:r>
          </w:p>
        </w:tc>
      </w:tr>
      <w:tr w:rsidR="00B229B9" w:rsidRPr="007C23D7" w14:paraId="26C83ADE" w14:textId="77777777" w:rsidTr="007C23D7">
        <w:trPr>
          <w:trHeight w:val="8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8D79" w14:textId="77777777" w:rsidR="00B229B9" w:rsidRPr="007C23D7" w:rsidRDefault="00B229B9" w:rsidP="007C23D7">
            <w:pPr>
              <w:ind w:left="615"/>
              <w:rPr>
                <w:rFonts w:ascii="NTPreCursivefk" w:hAnsi="NTPreCursivefk"/>
                <w:sz w:val="48"/>
                <w:szCs w:val="48"/>
              </w:rPr>
            </w:pPr>
            <w:r w:rsidRPr="007C23D7">
              <w:rPr>
                <w:rFonts w:ascii="NTPreCursivefk" w:hAnsi="NTPreCursivefk"/>
                <w:sz w:val="48"/>
                <w:szCs w:val="48"/>
              </w:rPr>
              <w:t>Helps everyone to perform their services</w:t>
            </w:r>
          </w:p>
        </w:tc>
      </w:tr>
      <w:tr w:rsidR="00B229B9" w:rsidRPr="007C23D7" w14:paraId="5C7C1E30" w14:textId="77777777" w:rsidTr="007C23D7">
        <w:trPr>
          <w:trHeight w:val="8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D4E" w14:textId="77777777" w:rsidR="00B229B9" w:rsidRPr="007C23D7" w:rsidRDefault="00B229B9" w:rsidP="007C23D7">
            <w:pPr>
              <w:ind w:left="615"/>
              <w:rPr>
                <w:rFonts w:ascii="NTPreCursivefk" w:hAnsi="NTPreCursivefk"/>
                <w:sz w:val="48"/>
                <w:szCs w:val="48"/>
              </w:rPr>
            </w:pPr>
            <w:r w:rsidRPr="007C23D7">
              <w:rPr>
                <w:rFonts w:ascii="NTPreCursivefk" w:hAnsi="NTPreCursivefk"/>
                <w:sz w:val="48"/>
                <w:szCs w:val="48"/>
              </w:rPr>
              <w:t xml:space="preserve">Keeps the doors closed </w:t>
            </w:r>
          </w:p>
        </w:tc>
      </w:tr>
      <w:tr w:rsidR="00B229B9" w:rsidRPr="007C23D7" w14:paraId="0F69A223" w14:textId="77777777" w:rsidTr="007C23D7">
        <w:trPr>
          <w:trHeight w:val="71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403" w14:textId="77777777" w:rsidR="00B229B9" w:rsidRPr="007C23D7" w:rsidRDefault="00B229B9" w:rsidP="007C23D7">
            <w:pPr>
              <w:ind w:left="615"/>
              <w:rPr>
                <w:rFonts w:ascii="NTPreCursivefk" w:hAnsi="NTPreCursivefk"/>
                <w:sz w:val="48"/>
                <w:szCs w:val="48"/>
              </w:rPr>
            </w:pPr>
            <w:r w:rsidRPr="007C23D7">
              <w:rPr>
                <w:rFonts w:ascii="NTPreCursivefk" w:hAnsi="NTPreCursivefk"/>
                <w:sz w:val="48"/>
                <w:szCs w:val="48"/>
              </w:rPr>
              <w:t>Shares everybody’s food</w:t>
            </w:r>
          </w:p>
        </w:tc>
      </w:tr>
    </w:tbl>
    <w:p w14:paraId="627DD149" w14:textId="4272BBD6" w:rsidR="00B229B9" w:rsidRPr="007C23D7" w:rsidRDefault="007C23D7">
      <w:pPr>
        <w:rPr>
          <w:rFonts w:cstheme="minorHAnsi"/>
          <w:b/>
          <w:sz w:val="32"/>
          <w:szCs w:val="32"/>
        </w:rPr>
      </w:pPr>
      <w:r w:rsidRPr="007C23D7">
        <w:rPr>
          <w:rFonts w:cstheme="minorHAnsi"/>
          <w:b/>
          <w:sz w:val="32"/>
          <w:szCs w:val="32"/>
        </w:rPr>
        <w:t xml:space="preserve">12 Servants </w:t>
      </w:r>
      <w:r w:rsidR="00FC64F8">
        <w:rPr>
          <w:rFonts w:cstheme="minorHAnsi"/>
          <w:b/>
          <w:sz w:val="32"/>
          <w:szCs w:val="32"/>
        </w:rPr>
        <w:t xml:space="preserve">Matching </w:t>
      </w:r>
      <w:bookmarkStart w:id="0" w:name="_GoBack"/>
      <w:bookmarkEnd w:id="0"/>
      <w:r w:rsidRPr="007C23D7">
        <w:rPr>
          <w:rFonts w:cstheme="minorHAnsi"/>
          <w:b/>
          <w:sz w:val="32"/>
          <w:szCs w:val="32"/>
        </w:rPr>
        <w:t>Cards</w:t>
      </w:r>
    </w:p>
    <w:sectPr w:rsidR="00B229B9" w:rsidRPr="007C2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55"/>
    <w:rsid w:val="00555551"/>
    <w:rsid w:val="007C23D7"/>
    <w:rsid w:val="0089488E"/>
    <w:rsid w:val="009A506B"/>
    <w:rsid w:val="00AE2848"/>
    <w:rsid w:val="00B229B9"/>
    <w:rsid w:val="00E46155"/>
    <w:rsid w:val="00E6382A"/>
    <w:rsid w:val="00F471BA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28BF"/>
  <w15:docId w15:val="{5F4B57A7-C31A-4D2E-98A1-A7427F2D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bill moore</cp:lastModifiedBy>
  <cp:revision>4</cp:revision>
  <cp:lastPrinted>2015-12-07T11:18:00Z</cp:lastPrinted>
  <dcterms:created xsi:type="dcterms:W3CDTF">2018-04-17T04:17:00Z</dcterms:created>
  <dcterms:modified xsi:type="dcterms:W3CDTF">2018-04-17T04:18:00Z</dcterms:modified>
</cp:coreProperties>
</file>